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Parent &amp; Family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46"/>
          <w:szCs w:val="4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Engagement Policy</w:t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30"/>
          <w:szCs w:val="30"/>
          <w:rtl w:val="0"/>
        </w:rPr>
        <w:t xml:space="preserve">North Canton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NCE Mission Statement for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Parent and Family Engagement: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30"/>
                <w:szCs w:val="30"/>
              </w:rPr>
            </w:pPr>
            <w:r w:rsidDel="00000000" w:rsidR="00000000" w:rsidRPr="00000000">
              <w:rPr>
                <w:rFonts w:ascii="Nunito" w:cs="Nunito" w:eastAsia="Nunito" w:hAnsi="Nunito"/>
                <w:sz w:val="30"/>
                <w:szCs w:val="30"/>
                <w:rtl w:val="0"/>
              </w:rPr>
              <w:t xml:space="preserve">North Canton encourages the active participation of all parents in order to ensure the academic success of all students. 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Ways for Parents to be Engaged: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Parents are Teachers: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You can monitor homework, listen and read with your child, and provide learning activities at home.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Parents are Learners: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You can communicate with teachers and Title 1 staff and attend events such as STEAM Night, Reading Night, and Math Night.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Parents as Decision Makers: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You can give your opinion on surveys, attend parent/teacher conferences, and participate in parent-school groups at North Canton (ex. School Improvement Team, Parent Advisory Committee, Parent Teacher Association.)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Parents as Supporters/Advocates: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You can volunteer at school, help organize activities, advocate for children, and attend school functions such as PTA, Family Reading and Math Nights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Requirements for being a federally funded programs: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-Using researched based strategies and programs (ex. Fundations, Science of Reading, Comprehension Toolkit, Investigations)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-Staffed by highly qualified teachers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-Consistent accountability and reporting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-Using state assessments such as End of Grade Tests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-Sending home NC Education Report Cards</w:t>
            </w:r>
          </w:p>
        </w:tc>
      </w:tr>
    </w:tbl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  <w:t xml:space="preserve">Revised: 8/2022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